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0F7" w:rsidRDefault="00AD00F7" w:rsidP="00145A8C">
      <w:pPr>
        <w:tabs>
          <w:tab w:val="center" w:pos="468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CITY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b/>
              <w:bCs/>
            </w:rPr>
            <w:t>BILOXI</w:t>
          </w:r>
        </w:smartTag>
      </w:smartTag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PRIVATE </w:instrText>
      </w:r>
      <w:r>
        <w:rPr>
          <w:rFonts w:ascii="Times New Roman" w:hAnsi="Times New Roman"/>
          <w:b/>
          <w:bCs/>
        </w:rPr>
        <w:fldChar w:fldCharType="end"/>
      </w:r>
    </w:p>
    <w:p w:rsidR="00AD00F7" w:rsidRDefault="00AD00F7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AD00F7" w:rsidRDefault="00AD00F7" w:rsidP="0081071D">
      <w:pPr>
        <w:tabs>
          <w:tab w:val="left" w:pos="-720"/>
        </w:tabs>
        <w:suppressAutoHyphens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SPECIAL PROVISION NO. 907-</w:t>
      </w:r>
      <w:r w:rsidR="000D12DD">
        <w:rPr>
          <w:rFonts w:ascii="Times New Roman" w:hAnsi="Times New Roman"/>
          <w:b/>
          <w:bCs/>
        </w:rPr>
        <w:t>225</w:t>
      </w:r>
      <w:r>
        <w:rPr>
          <w:rFonts w:ascii="Times New Roman" w:hAnsi="Times New Roman"/>
          <w:b/>
          <w:bCs/>
        </w:rPr>
        <w:t xml:space="preserve">-1                                   </w:t>
      </w:r>
      <w:r w:rsidR="00B04B33">
        <w:rPr>
          <w:rFonts w:ascii="Times New Roman" w:hAnsi="Times New Roman"/>
          <w:b/>
          <w:bCs/>
        </w:rPr>
        <w:t xml:space="preserve">                             </w:t>
      </w:r>
      <w:r>
        <w:rPr>
          <w:rFonts w:ascii="Times New Roman" w:hAnsi="Times New Roman"/>
          <w:b/>
          <w:bCs/>
        </w:rPr>
        <w:t>CODE:  (SP)</w:t>
      </w:r>
    </w:p>
    <w:p w:rsidR="00AD00F7" w:rsidRDefault="00AD00F7" w:rsidP="00D412E2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bCs/>
        </w:rPr>
      </w:pPr>
    </w:p>
    <w:p w:rsidR="00B6385D" w:rsidRDefault="00AD00F7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DATE:  </w:t>
      </w:r>
      <w:r w:rsidR="00843CBA">
        <w:rPr>
          <w:rFonts w:ascii="Times New Roman" w:hAnsi="Times New Roman"/>
          <w:b/>
          <w:bCs/>
        </w:rPr>
        <w:t>0</w:t>
      </w:r>
      <w:r w:rsidR="00B853EE">
        <w:rPr>
          <w:rFonts w:ascii="Times New Roman" w:hAnsi="Times New Roman"/>
          <w:b/>
          <w:bCs/>
        </w:rPr>
        <w:t>6</w:t>
      </w:r>
      <w:r w:rsidR="00B6385D">
        <w:rPr>
          <w:rFonts w:ascii="Times New Roman" w:hAnsi="Times New Roman"/>
          <w:b/>
          <w:bCs/>
        </w:rPr>
        <w:t>/</w:t>
      </w:r>
      <w:r w:rsidR="00843CBA">
        <w:rPr>
          <w:rFonts w:ascii="Times New Roman" w:hAnsi="Times New Roman"/>
          <w:b/>
          <w:bCs/>
        </w:rPr>
        <w:t>5</w:t>
      </w:r>
      <w:r w:rsidR="00B6385D">
        <w:rPr>
          <w:rFonts w:ascii="Times New Roman" w:hAnsi="Times New Roman"/>
          <w:b/>
          <w:bCs/>
        </w:rPr>
        <w:t>/</w:t>
      </w:r>
      <w:r w:rsidR="00B853EE">
        <w:rPr>
          <w:rFonts w:ascii="Times New Roman" w:hAnsi="Times New Roman"/>
          <w:b/>
          <w:bCs/>
        </w:rPr>
        <w:t>2017</w:t>
      </w:r>
    </w:p>
    <w:p w:rsidR="00AD00F7" w:rsidRDefault="00AD00F7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AD00F7" w:rsidRDefault="00AD00F7" w:rsidP="00B853EE">
      <w:pPr>
        <w:tabs>
          <w:tab w:val="left" w:pos="-720"/>
        </w:tabs>
        <w:suppressAutoHyphens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SECTION </w:t>
      </w:r>
      <w:r w:rsidR="00901305">
        <w:rPr>
          <w:rFonts w:ascii="Times New Roman" w:hAnsi="Times New Roman"/>
          <w:b/>
          <w:bCs/>
        </w:rPr>
        <w:t xml:space="preserve">225 </w:t>
      </w:r>
      <w:r>
        <w:rPr>
          <w:rFonts w:ascii="Times New Roman" w:hAnsi="Times New Roman"/>
          <w:b/>
          <w:bCs/>
        </w:rPr>
        <w:t xml:space="preserve">- </w:t>
      </w:r>
      <w:r w:rsidR="000D12DD">
        <w:rPr>
          <w:rFonts w:ascii="Times New Roman" w:hAnsi="Times New Roman"/>
          <w:b/>
          <w:bCs/>
        </w:rPr>
        <w:t>GRASSING</w:t>
      </w:r>
    </w:p>
    <w:p w:rsidR="00AD00F7" w:rsidRDefault="00AD00F7" w:rsidP="005B7654">
      <w:pPr>
        <w:tabs>
          <w:tab w:val="left" w:pos="-720"/>
        </w:tabs>
        <w:suppressAutoHyphens/>
        <w:jc w:val="center"/>
        <w:rPr>
          <w:rFonts w:ascii="Times New Roman" w:hAnsi="Times New Roman"/>
        </w:rPr>
      </w:pPr>
    </w:p>
    <w:p w:rsidR="005B7654" w:rsidRDefault="005B7654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635F22" w:rsidRDefault="00635F22" w:rsidP="00145A8C">
      <w:pPr>
        <w:jc w:val="both"/>
        <w:rPr>
          <w:rFonts w:ascii="TimesNewRoman" w:hAnsi="TimesNewRoman" w:cs="TimesNewRoman"/>
        </w:rPr>
      </w:pPr>
    </w:p>
    <w:p w:rsidR="001B67CE" w:rsidRDefault="00B853EE" w:rsidP="00145A8C">
      <w:pPr>
        <w:jc w:val="both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Subsection </w:t>
      </w:r>
      <w:r w:rsidR="005C07DC">
        <w:rPr>
          <w:rFonts w:ascii="TimesNewRoman,Bold" w:hAnsi="TimesNewRoman,Bold" w:cs="TimesNewRoman,Bold"/>
          <w:b/>
          <w:bCs/>
        </w:rPr>
        <w:t>225.03.2</w:t>
      </w:r>
      <w:r w:rsidR="002E44A9">
        <w:rPr>
          <w:rFonts w:ascii="TimesNewRoman,Bold" w:hAnsi="TimesNewRoman,Bold" w:cs="TimesNewRoman,Bold"/>
          <w:b/>
          <w:bCs/>
        </w:rPr>
        <w:t xml:space="preserve"> - </w:t>
      </w:r>
      <w:r w:rsidR="005C07DC">
        <w:rPr>
          <w:rFonts w:ascii="TimesNewRoman,Bold" w:hAnsi="TimesNewRoman,Bold" w:cs="TimesNewRoman,Bold"/>
          <w:b/>
          <w:bCs/>
        </w:rPr>
        <w:t>Fertilizing</w:t>
      </w:r>
      <w:r w:rsidR="005C07DC">
        <w:rPr>
          <w:rFonts w:ascii="TimesNewRoman" w:hAnsi="TimesNewRoman" w:cs="TimesNewRoman"/>
        </w:rPr>
        <w:t xml:space="preserve"> </w:t>
      </w:r>
    </w:p>
    <w:p w:rsidR="001B67CE" w:rsidRDefault="001B67CE" w:rsidP="00145A8C">
      <w:pPr>
        <w:jc w:val="both"/>
        <w:rPr>
          <w:rFonts w:ascii="TimesNewRoman" w:hAnsi="TimesNewRoman" w:cs="TimesNewRoman"/>
        </w:rPr>
      </w:pPr>
    </w:p>
    <w:p w:rsidR="00B6385D" w:rsidRDefault="009F7230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Delete the second paragraph in toto and insert the following:  </w:t>
      </w:r>
    </w:p>
    <w:p w:rsidR="009F7230" w:rsidRPr="00690818" w:rsidRDefault="009F7230" w:rsidP="00145A8C">
      <w:pPr>
        <w:jc w:val="both"/>
        <w:rPr>
          <w:rFonts w:ascii="TimesNewRoman" w:hAnsi="TimesNewRoman" w:cs="TimesNewRoman"/>
          <w:highlight w:val="yellow"/>
        </w:rPr>
      </w:pPr>
    </w:p>
    <w:p w:rsidR="005C07DC" w:rsidRDefault="005C07DC" w:rsidP="009F7230">
      <w:pPr>
        <w:ind w:left="720"/>
        <w:jc w:val="both"/>
        <w:rPr>
          <w:rFonts w:ascii="TimesNewRoman" w:hAnsi="TimesNewRoman" w:cs="TimesNewRoman"/>
        </w:rPr>
      </w:pPr>
      <w:r w:rsidRPr="009F7230">
        <w:rPr>
          <w:rFonts w:ascii="TimesNewRoman" w:hAnsi="TimesNewRoman" w:cs="TimesNewRoman"/>
        </w:rPr>
        <w:t>Unless otherwise specified in the contract, the Contractor shall incorporate bag</w:t>
      </w:r>
      <w:r w:rsidR="0081071D" w:rsidRPr="009F7230">
        <w:rPr>
          <w:rFonts w:ascii="TimesNewRoman" w:hAnsi="TimesNewRoman" w:cs="TimesNewRoman"/>
        </w:rPr>
        <w:t xml:space="preserve"> </w:t>
      </w:r>
      <w:r w:rsidRPr="009F7230">
        <w:rPr>
          <w:rFonts w:ascii="TimesNewRoman" w:hAnsi="TimesNewRoman" w:cs="TimesNewRoman"/>
        </w:rPr>
        <w:t xml:space="preserve">fertilizer at a rate of </w:t>
      </w:r>
      <w:r w:rsidR="00120843" w:rsidRPr="009F7230">
        <w:rPr>
          <w:rFonts w:ascii="TimesNewRoman" w:hAnsi="TimesNewRoman" w:cs="TimesNewRoman"/>
        </w:rPr>
        <w:t>(21)</w:t>
      </w:r>
      <w:r w:rsidRPr="009F7230">
        <w:rPr>
          <w:rFonts w:ascii="TimesNewRoman" w:hAnsi="TimesNewRoman" w:cs="TimesNewRoman"/>
        </w:rPr>
        <w:t xml:space="preserve"> pounds per </w:t>
      </w:r>
      <w:r w:rsidR="0081071D" w:rsidRPr="009F7230">
        <w:rPr>
          <w:rFonts w:ascii="TimesNewRoman" w:hAnsi="TimesNewRoman" w:cs="TimesNewRoman"/>
        </w:rPr>
        <w:t>(100</w:t>
      </w:r>
      <w:r w:rsidR="00120843" w:rsidRPr="009F7230">
        <w:rPr>
          <w:rFonts w:ascii="TimesNewRoman" w:hAnsi="TimesNewRoman" w:cs="TimesNewRoman"/>
        </w:rPr>
        <w:t>)</w:t>
      </w:r>
      <w:r w:rsidR="0081071D" w:rsidRPr="009F7230">
        <w:rPr>
          <w:rFonts w:ascii="TimesNewRoman" w:hAnsi="TimesNewRoman" w:cs="TimesNewRoman"/>
        </w:rPr>
        <w:t xml:space="preserve"> </w:t>
      </w:r>
      <w:r w:rsidR="00120843" w:rsidRPr="009F7230">
        <w:rPr>
          <w:rFonts w:ascii="TimesNewRoman" w:hAnsi="TimesNewRoman" w:cs="TimesNewRoman"/>
        </w:rPr>
        <w:t>Square Yards</w:t>
      </w:r>
      <w:r w:rsidRPr="009F7230">
        <w:rPr>
          <w:rFonts w:ascii="TimesNewRoman" w:hAnsi="TimesNewRoman" w:cs="TimesNewRoman"/>
        </w:rPr>
        <w:t xml:space="preserve"> of 13-13-13 commercial fertilizer.</w:t>
      </w:r>
      <w:r w:rsidR="0081071D" w:rsidRPr="009F7230">
        <w:rPr>
          <w:rFonts w:ascii="TimesNewRoman" w:hAnsi="TimesNewRoman" w:cs="TimesNewRoman"/>
        </w:rPr>
        <w:t xml:space="preserve">  </w:t>
      </w:r>
      <w:r w:rsidRPr="009F7230">
        <w:rPr>
          <w:rFonts w:ascii="TimesNewRoman" w:hAnsi="TimesNewRoman" w:cs="TimesNewRoman"/>
        </w:rPr>
        <w:t>Fertilization shall be applied uniformly on the areas to be planted or seeded</w:t>
      </w:r>
      <w:r w:rsidR="0081071D" w:rsidRPr="009F7230">
        <w:rPr>
          <w:rFonts w:ascii="TimesNewRoman" w:hAnsi="TimesNewRoman" w:cs="TimesNewRoman"/>
        </w:rPr>
        <w:t xml:space="preserve"> </w:t>
      </w:r>
      <w:r w:rsidRPr="009F7230">
        <w:rPr>
          <w:rFonts w:ascii="TimesNewRoman" w:hAnsi="TimesNewRoman" w:cs="TimesNewRoman"/>
        </w:rPr>
        <w:t>and uniformly incorporated into the soil.</w:t>
      </w:r>
    </w:p>
    <w:p w:rsidR="00635F22" w:rsidRPr="004D4F59" w:rsidRDefault="00635F22" w:rsidP="00145A8C">
      <w:pPr>
        <w:jc w:val="both"/>
        <w:rPr>
          <w:rFonts w:ascii="TimesNewRoman" w:hAnsi="TimesNewRoman" w:cs="TimesNewRoman"/>
          <w:strike/>
        </w:rPr>
      </w:pPr>
    </w:p>
    <w:p w:rsidR="005C07DC" w:rsidRDefault="009F7230" w:rsidP="00145A8C">
      <w:pPr>
        <w:jc w:val="both"/>
        <w:rPr>
          <w:rFonts w:ascii="TimesNewRoman,Bold" w:hAnsi="TimesNewRoman,Bold" w:cs="TimesNewRoman,Bold"/>
          <w:b/>
          <w:bCs/>
        </w:rPr>
      </w:pPr>
      <w:r>
        <w:rPr>
          <w:rFonts w:ascii="TimesNewRoman,Bold" w:hAnsi="TimesNewRoman,Bold" w:cs="TimesNewRoman,Bold"/>
          <w:b/>
          <w:bCs/>
        </w:rPr>
        <w:t xml:space="preserve">Subsection </w:t>
      </w:r>
      <w:r w:rsidR="005C07DC">
        <w:rPr>
          <w:rFonts w:ascii="TimesNewRoman,Bold" w:hAnsi="TimesNewRoman,Bold" w:cs="TimesNewRoman,Bold"/>
          <w:b/>
          <w:bCs/>
        </w:rPr>
        <w:t>225.03.3</w:t>
      </w:r>
      <w:r w:rsidR="002E44A9">
        <w:rPr>
          <w:rFonts w:ascii="TimesNewRoman,Bold" w:hAnsi="TimesNewRoman,Bold" w:cs="TimesNewRoman,Bold"/>
          <w:b/>
          <w:bCs/>
        </w:rPr>
        <w:t xml:space="preserve"> - </w:t>
      </w:r>
      <w:r w:rsidR="005C07DC">
        <w:rPr>
          <w:rFonts w:ascii="TimesNewRoman,Bold" w:hAnsi="TimesNewRoman,Bold" w:cs="TimesNewRoman,Bold"/>
          <w:b/>
          <w:bCs/>
        </w:rPr>
        <w:t>Seeding</w:t>
      </w:r>
    </w:p>
    <w:p w:rsidR="00635F22" w:rsidRDefault="00635F22" w:rsidP="00145A8C">
      <w:pPr>
        <w:jc w:val="both"/>
        <w:rPr>
          <w:rFonts w:ascii="TimesNewRoman,Bold" w:hAnsi="TimesNewRoman,Bold" w:cs="TimesNewRoman,Bold"/>
          <w:b/>
          <w:bCs/>
        </w:rPr>
      </w:pPr>
    </w:p>
    <w:p w:rsidR="00635F22" w:rsidRDefault="00F307E9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Delete the third paragraph in toto and insert the following:</w:t>
      </w:r>
    </w:p>
    <w:p w:rsidR="00F307E9" w:rsidRDefault="00F307E9" w:rsidP="00145A8C">
      <w:pPr>
        <w:jc w:val="both"/>
        <w:rPr>
          <w:rFonts w:ascii="TimesNewRoman" w:hAnsi="TimesNewRoman" w:cs="TimesNewRoman"/>
        </w:rPr>
      </w:pPr>
    </w:p>
    <w:p w:rsidR="002010E4" w:rsidRPr="00F307E9" w:rsidRDefault="005C07DC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>The required type of seeds, minimum rates of application and planting dates of</w:t>
      </w:r>
      <w:r w:rsidR="0081071D" w:rsidRPr="00F307E9">
        <w:rPr>
          <w:rFonts w:ascii="TimesNewRoman" w:hAnsi="TimesNewRoman" w:cs="TimesNewRoman"/>
        </w:rPr>
        <w:t xml:space="preserve"> </w:t>
      </w:r>
      <w:r w:rsidRPr="00F307E9">
        <w:rPr>
          <w:rFonts w:ascii="TimesNewRoman" w:hAnsi="TimesNewRoman" w:cs="TimesNewRoman"/>
        </w:rPr>
        <w:t xml:space="preserve">seeds </w:t>
      </w:r>
      <w:r w:rsidR="004D4F59" w:rsidRPr="00F307E9">
        <w:rPr>
          <w:rFonts w:ascii="TimesNewRoman" w:hAnsi="TimesNewRoman" w:cs="TimesNewRoman"/>
        </w:rPr>
        <w:t>shall be as follows:</w:t>
      </w:r>
    </w:p>
    <w:p w:rsidR="0081071D" w:rsidRPr="00F307E9" w:rsidRDefault="00737EC4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</w:t>
      </w:r>
      <w:r w:rsidR="004D4F59" w:rsidRPr="00F307E9">
        <w:rPr>
          <w:rFonts w:ascii="TimesNewRoman" w:hAnsi="TimesNewRoman" w:cs="TimesNewRoman"/>
        </w:rPr>
        <w:t xml:space="preserve">    </w:t>
      </w:r>
    </w:p>
    <w:p w:rsidR="004D4F59" w:rsidRPr="00F307E9" w:rsidRDefault="0081071D" w:rsidP="00145A8C">
      <w:pPr>
        <w:ind w:left="720"/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</w:t>
      </w:r>
      <w:r w:rsidR="002E44A9" w:rsidRPr="00F307E9">
        <w:rPr>
          <w:rFonts w:ascii="TimesNewRoman" w:hAnsi="TimesNewRoman" w:cs="TimesNewRoman"/>
        </w:rPr>
        <w:t xml:space="preserve"> </w:t>
      </w:r>
      <w:r w:rsidR="004D4F59" w:rsidRPr="00F307E9">
        <w:rPr>
          <w:rFonts w:ascii="TimesNewRoman" w:hAnsi="TimesNewRoman" w:cs="TimesNewRoman"/>
        </w:rPr>
        <w:t>Grass seed planted between September 1 and February 29 shall be half</w:t>
      </w:r>
    </w:p>
    <w:p w:rsidR="004D4F59" w:rsidRPr="00F307E9" w:rsidRDefault="004D4F59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</w:t>
      </w:r>
      <w:r w:rsidR="002E44A9" w:rsidRPr="00F307E9">
        <w:rPr>
          <w:rFonts w:ascii="TimesNewRoman" w:hAnsi="TimesNewRoman" w:cs="TimesNewRoman"/>
        </w:rPr>
        <w:t xml:space="preserve"> </w:t>
      </w:r>
      <w:r w:rsidRPr="00F307E9">
        <w:rPr>
          <w:rFonts w:ascii="TimesNewRoman" w:hAnsi="TimesNewRoman" w:cs="TimesNewRoman"/>
        </w:rPr>
        <w:t xml:space="preserve"> (50%) Rye Grass (</w:t>
      </w:r>
      <w:proofErr w:type="spellStart"/>
      <w:r w:rsidRPr="00F307E9">
        <w:rPr>
          <w:rFonts w:ascii="TimesNewRoman" w:hAnsi="TimesNewRoman" w:cs="TimesNewRoman"/>
        </w:rPr>
        <w:t>Lolium</w:t>
      </w:r>
      <w:proofErr w:type="spellEnd"/>
      <w:r w:rsidRPr="00F307E9">
        <w:rPr>
          <w:rFonts w:ascii="TimesNewRoman" w:hAnsi="TimesNewRoman" w:cs="TimesNewRoman"/>
        </w:rPr>
        <w:t xml:space="preserve"> </w:t>
      </w:r>
      <w:proofErr w:type="spellStart"/>
      <w:r w:rsidRPr="00F307E9">
        <w:rPr>
          <w:rFonts w:ascii="TimesNewRoman" w:hAnsi="TimesNewRoman" w:cs="TimesNewRoman"/>
        </w:rPr>
        <w:t>multiflorum</w:t>
      </w:r>
      <w:proofErr w:type="spellEnd"/>
      <w:r w:rsidRPr="00F307E9">
        <w:rPr>
          <w:rFonts w:ascii="TimesNewRoman" w:hAnsi="TimesNewRoman" w:cs="TimesNewRoman"/>
        </w:rPr>
        <w:t>, minimum 88% by weight of pure</w:t>
      </w:r>
    </w:p>
    <w:p w:rsidR="004D4F59" w:rsidRPr="00F307E9" w:rsidRDefault="004D4F59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  Live seed, maximum .5% by weight</w:t>
      </w:r>
      <w:r w:rsidR="00737EC4" w:rsidRPr="00F307E9">
        <w:rPr>
          <w:rFonts w:ascii="TimesNewRoman" w:hAnsi="TimesNewRoman" w:cs="TimesNewRoman"/>
        </w:rPr>
        <w:t xml:space="preserve"> weed seed) and half (50%) Bermuda</w:t>
      </w:r>
    </w:p>
    <w:p w:rsidR="00737EC4" w:rsidRPr="00F307E9" w:rsidRDefault="00737EC4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  Grass (</w:t>
      </w:r>
      <w:proofErr w:type="spellStart"/>
      <w:r w:rsidRPr="00F307E9">
        <w:rPr>
          <w:rFonts w:ascii="TimesNewRoman" w:hAnsi="TimesNewRoman" w:cs="TimesNewRoman"/>
        </w:rPr>
        <w:t>Cynodon</w:t>
      </w:r>
      <w:proofErr w:type="spellEnd"/>
      <w:r w:rsidRPr="00F307E9">
        <w:rPr>
          <w:rFonts w:ascii="TimesNewRoman" w:hAnsi="TimesNewRoman" w:cs="TimesNewRoman"/>
        </w:rPr>
        <w:t xml:space="preserve"> </w:t>
      </w:r>
      <w:proofErr w:type="spellStart"/>
      <w:r w:rsidRPr="00F307E9">
        <w:rPr>
          <w:rFonts w:ascii="TimesNewRoman" w:hAnsi="TimesNewRoman" w:cs="TimesNewRoman"/>
        </w:rPr>
        <w:t>dactlyon</w:t>
      </w:r>
      <w:proofErr w:type="spellEnd"/>
      <w:r w:rsidRPr="00F307E9">
        <w:rPr>
          <w:rFonts w:ascii="TimesNewRoman" w:hAnsi="TimesNewRoman" w:cs="TimesNewRoman"/>
        </w:rPr>
        <w:t xml:space="preserve"> 9Hulled), minimum 8</w:t>
      </w:r>
      <w:r w:rsidR="001A7857" w:rsidRPr="00F307E9">
        <w:rPr>
          <w:rFonts w:ascii="TimesNewRoman" w:hAnsi="TimesNewRoman" w:cs="TimesNewRoman"/>
        </w:rPr>
        <w:t>2</w:t>
      </w:r>
      <w:r w:rsidRPr="00F307E9">
        <w:rPr>
          <w:rFonts w:ascii="TimesNewRoman" w:hAnsi="TimesNewRoman" w:cs="TimesNewRoman"/>
        </w:rPr>
        <w:t>% by weight of pure live</w:t>
      </w:r>
    </w:p>
    <w:p w:rsidR="001A7857" w:rsidRPr="00F307E9" w:rsidRDefault="00D412E2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  </w:t>
      </w:r>
      <w:r w:rsidR="001A7857" w:rsidRPr="00F307E9">
        <w:rPr>
          <w:rFonts w:ascii="TimesNewRoman" w:hAnsi="TimesNewRoman" w:cs="TimesNewRoman"/>
        </w:rPr>
        <w:t>Seed, maximum 1% by weight weed seed.</w:t>
      </w:r>
    </w:p>
    <w:p w:rsidR="00D412E2" w:rsidRPr="00F307E9" w:rsidRDefault="00D412E2" w:rsidP="00145A8C">
      <w:pPr>
        <w:jc w:val="both"/>
        <w:rPr>
          <w:rFonts w:ascii="TimesNewRoman" w:hAnsi="TimesNewRoman" w:cs="TimesNewRoman"/>
        </w:rPr>
      </w:pPr>
    </w:p>
    <w:p w:rsidR="001A7857" w:rsidRPr="00F307E9" w:rsidRDefault="001A7857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 Grass seed planted between March 1 and August 31 shall be Bermuda</w:t>
      </w:r>
    </w:p>
    <w:p w:rsidR="001A7857" w:rsidRPr="00F307E9" w:rsidRDefault="001A7857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 Grass (</w:t>
      </w:r>
      <w:proofErr w:type="spellStart"/>
      <w:r w:rsidRPr="00F307E9">
        <w:rPr>
          <w:rFonts w:ascii="TimesNewRoman" w:hAnsi="TimesNewRoman" w:cs="TimesNewRoman"/>
        </w:rPr>
        <w:t>Cynodon</w:t>
      </w:r>
      <w:proofErr w:type="spellEnd"/>
      <w:r w:rsidRPr="00F307E9">
        <w:rPr>
          <w:rFonts w:ascii="TimesNewRoman" w:hAnsi="TimesNewRoman" w:cs="TimesNewRoman"/>
        </w:rPr>
        <w:t xml:space="preserve"> </w:t>
      </w:r>
      <w:proofErr w:type="spellStart"/>
      <w:r w:rsidRPr="00F307E9">
        <w:rPr>
          <w:rFonts w:ascii="TimesNewRoman" w:hAnsi="TimesNewRoman" w:cs="TimesNewRoman"/>
        </w:rPr>
        <w:t>dactlyon</w:t>
      </w:r>
      <w:proofErr w:type="spellEnd"/>
      <w:r w:rsidR="000660E4" w:rsidRPr="00F307E9">
        <w:rPr>
          <w:rFonts w:ascii="TimesNewRoman" w:hAnsi="TimesNewRoman" w:cs="TimesNewRoman"/>
        </w:rPr>
        <w:t xml:space="preserve"> (</w:t>
      </w:r>
      <w:r w:rsidRPr="00F307E9">
        <w:rPr>
          <w:rFonts w:ascii="TimesNewRoman" w:hAnsi="TimesNewRoman" w:cs="TimesNewRoman"/>
        </w:rPr>
        <w:t>Hulled), minimum 82% by weight of pure live</w:t>
      </w:r>
    </w:p>
    <w:p w:rsidR="001A7857" w:rsidRPr="00F307E9" w:rsidRDefault="001A7857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 Seed, maximum 1% by weight weed seed.</w:t>
      </w:r>
      <w:r w:rsidR="000660E4" w:rsidRPr="00F307E9">
        <w:rPr>
          <w:rFonts w:ascii="TimesNewRoman" w:hAnsi="TimesNewRoman" w:cs="TimesNewRoman"/>
        </w:rPr>
        <w:t xml:space="preserve"> Seed shall be labeled in accordance</w:t>
      </w:r>
    </w:p>
    <w:p w:rsidR="002010E4" w:rsidRPr="00F307E9" w:rsidRDefault="000660E4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 With latest U. S. Department of Agriculture Rules and Regulations under</w:t>
      </w:r>
    </w:p>
    <w:p w:rsidR="000660E4" w:rsidRPr="00F307E9" w:rsidRDefault="00D412E2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 xml:space="preserve">                 </w:t>
      </w:r>
      <w:r w:rsidR="000660E4" w:rsidRPr="00F307E9">
        <w:rPr>
          <w:rFonts w:ascii="TimesNewRoman" w:hAnsi="TimesNewRoman" w:cs="TimesNewRoman"/>
        </w:rPr>
        <w:t xml:space="preserve"> Federal Seed Act.</w:t>
      </w:r>
    </w:p>
    <w:p w:rsidR="009F21BB" w:rsidRPr="00F307E9" w:rsidRDefault="009F21BB" w:rsidP="00145A8C">
      <w:pPr>
        <w:jc w:val="both"/>
        <w:rPr>
          <w:rFonts w:ascii="TimesNewRoman" w:hAnsi="TimesNewRoman" w:cs="TimesNewRoman"/>
        </w:rPr>
      </w:pPr>
    </w:p>
    <w:p w:rsidR="009F21BB" w:rsidRDefault="009F21BB" w:rsidP="00145A8C">
      <w:pPr>
        <w:jc w:val="both"/>
        <w:rPr>
          <w:rFonts w:ascii="TimesNewRoman" w:hAnsi="TimesNewRoman" w:cs="TimesNewRoman"/>
        </w:rPr>
      </w:pPr>
      <w:r w:rsidRPr="00F307E9">
        <w:rPr>
          <w:rFonts w:ascii="TimesNewRoman" w:hAnsi="TimesNewRoman" w:cs="TimesNewRoman"/>
        </w:rPr>
        <w:t>Grass seed shall be applied at a rate of one (1) pound per hundred (100) square yards</w:t>
      </w:r>
      <w:r w:rsidR="00F307E9">
        <w:rPr>
          <w:rFonts w:ascii="TimesNewRoman" w:hAnsi="TimesNewRoman" w:cs="TimesNewRoman"/>
        </w:rPr>
        <w:t>.</w:t>
      </w:r>
    </w:p>
    <w:p w:rsidR="004D4F59" w:rsidRDefault="001A7857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 xml:space="preserve">              </w:t>
      </w:r>
    </w:p>
    <w:p w:rsidR="00B6385D" w:rsidRDefault="00CE4142" w:rsidP="00145A8C">
      <w:pPr>
        <w:jc w:val="both"/>
        <w:rPr>
          <w:rFonts w:ascii="TimesNewRoman" w:hAnsi="TimesNewRoman" w:cs="TimesNewRoman"/>
          <w:b/>
        </w:rPr>
      </w:pPr>
      <w:r>
        <w:rPr>
          <w:rFonts w:ascii="TimesNewRoman" w:hAnsi="TimesNewRoman" w:cs="TimesNewRoman"/>
          <w:b/>
        </w:rPr>
        <w:t xml:space="preserve">Subsection 225.03.3.2 – </w:t>
      </w:r>
      <w:proofErr w:type="spellStart"/>
      <w:r>
        <w:rPr>
          <w:rFonts w:ascii="TimesNewRoman" w:hAnsi="TimesNewRoman" w:cs="TimesNewRoman"/>
          <w:b/>
        </w:rPr>
        <w:t>Hydroseeding</w:t>
      </w:r>
      <w:proofErr w:type="spellEnd"/>
      <w:r>
        <w:rPr>
          <w:rFonts w:ascii="TimesNewRoman" w:hAnsi="TimesNewRoman" w:cs="TimesNewRoman"/>
          <w:b/>
        </w:rPr>
        <w:t xml:space="preserve"> Application</w:t>
      </w:r>
    </w:p>
    <w:p w:rsidR="00CE4142" w:rsidRDefault="00CE4142" w:rsidP="00145A8C">
      <w:pPr>
        <w:jc w:val="both"/>
        <w:rPr>
          <w:rFonts w:ascii="TimesNewRoman" w:hAnsi="TimesNewRoman" w:cs="TimesNewRoman"/>
        </w:rPr>
      </w:pPr>
    </w:p>
    <w:p w:rsidR="00CE4142" w:rsidRPr="00CE4142" w:rsidRDefault="00CE4142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Add the following paragraph at the end of this subsection:</w:t>
      </w:r>
    </w:p>
    <w:p w:rsidR="00CE4142" w:rsidRPr="00CE4142" w:rsidRDefault="00CE4142" w:rsidP="00145A8C">
      <w:pPr>
        <w:jc w:val="both"/>
        <w:rPr>
          <w:rFonts w:ascii="TimesNewRoman" w:hAnsi="TimesNewRoman" w:cs="TimesNewRoman"/>
          <w:b/>
        </w:rPr>
      </w:pPr>
    </w:p>
    <w:p w:rsidR="00C96EBD" w:rsidRDefault="00B6385D" w:rsidP="00145A8C">
      <w:pPr>
        <w:jc w:val="both"/>
        <w:rPr>
          <w:rFonts w:ascii="TimesNewRoman" w:hAnsi="TimesNewRoman" w:cs="TimesNewRoman"/>
        </w:rPr>
      </w:pPr>
      <w:proofErr w:type="spellStart"/>
      <w:r w:rsidRPr="00482B71">
        <w:rPr>
          <w:rFonts w:ascii="TimesNewRoman" w:hAnsi="TimesNewRoman" w:cs="TimesNewRoman"/>
        </w:rPr>
        <w:lastRenderedPageBreak/>
        <w:t>Hydroseeding</w:t>
      </w:r>
      <w:proofErr w:type="spellEnd"/>
      <w:r w:rsidRPr="00482B71">
        <w:rPr>
          <w:rFonts w:ascii="TimesNewRoman" w:hAnsi="TimesNewRoman" w:cs="TimesNewRoman"/>
        </w:rPr>
        <w:t xml:space="preserve"> may be an acceptable alternative to</w:t>
      </w:r>
      <w:r w:rsidR="00BD3BE4" w:rsidRPr="00482B71">
        <w:rPr>
          <w:rFonts w:ascii="TimesNewRoman" w:hAnsi="TimesNewRoman" w:cs="TimesNewRoman"/>
        </w:rPr>
        <w:t xml:space="preserve"> </w:t>
      </w:r>
      <w:r w:rsidRPr="00482B71">
        <w:rPr>
          <w:rFonts w:ascii="TimesNewRoman" w:hAnsi="TimesNewRoman" w:cs="TimesNewRoman"/>
        </w:rPr>
        <w:t xml:space="preserve">planting seeds in areas that are suited for its use, such as wide open easements, ditches, etc.  Typically, the use of </w:t>
      </w:r>
      <w:proofErr w:type="spellStart"/>
      <w:r w:rsidRPr="00482B71">
        <w:rPr>
          <w:rFonts w:ascii="TimesNewRoman" w:hAnsi="TimesNewRoman" w:cs="TimesNewRoman"/>
        </w:rPr>
        <w:t>hydroseeding</w:t>
      </w:r>
      <w:proofErr w:type="spellEnd"/>
      <w:r w:rsidRPr="00482B71">
        <w:rPr>
          <w:rFonts w:ascii="TimesNewRoman" w:hAnsi="TimesNewRoman" w:cs="TimesNewRoman"/>
        </w:rPr>
        <w:t xml:space="preserve"> along road rights-of-way will not be permitted. The use of </w:t>
      </w:r>
      <w:proofErr w:type="spellStart"/>
      <w:r w:rsidRPr="00482B71">
        <w:rPr>
          <w:rFonts w:ascii="TimesNewRoman" w:hAnsi="TimesNewRoman" w:cs="TimesNewRoman"/>
        </w:rPr>
        <w:t>hydroseeding</w:t>
      </w:r>
      <w:proofErr w:type="spellEnd"/>
      <w:r w:rsidRPr="00482B71">
        <w:rPr>
          <w:rFonts w:ascii="TimesNewRoman" w:hAnsi="TimesNewRoman" w:cs="TimesNewRoman"/>
        </w:rPr>
        <w:t xml:space="preserve"> must be reviewed and approved by the City Engineer or his authorized representative prior to placement. All approved </w:t>
      </w:r>
      <w:proofErr w:type="spellStart"/>
      <w:r w:rsidRPr="00482B71">
        <w:rPr>
          <w:rFonts w:ascii="TimesNewRoman" w:hAnsi="TimesNewRoman" w:cs="TimesNewRoman"/>
        </w:rPr>
        <w:t>hydroseeding</w:t>
      </w:r>
      <w:proofErr w:type="spellEnd"/>
      <w:r w:rsidRPr="00482B71">
        <w:rPr>
          <w:rFonts w:ascii="TimesNewRoman" w:hAnsi="TimesNewRoman" w:cs="TimesNewRoman"/>
        </w:rPr>
        <w:t xml:space="preserve"> shall </w:t>
      </w:r>
      <w:proofErr w:type="spellStart"/>
      <w:r w:rsidRPr="00482B71">
        <w:rPr>
          <w:rFonts w:ascii="TimesNewRoman" w:hAnsi="TimesNewRoman" w:cs="TimesNewRoman"/>
        </w:rPr>
        <w:t>placed</w:t>
      </w:r>
      <w:proofErr w:type="spellEnd"/>
      <w:r w:rsidRPr="00482B71">
        <w:rPr>
          <w:rFonts w:ascii="TimesNewRoman" w:hAnsi="TimesNewRoman" w:cs="TimesNewRoman"/>
        </w:rPr>
        <w:t xml:space="preserve">, installed and established in accordance with Section </w:t>
      </w:r>
      <w:r w:rsidR="00482B71" w:rsidRPr="00482B71">
        <w:rPr>
          <w:rFonts w:ascii="TimesNewRoman" w:hAnsi="TimesNewRoman" w:cs="TimesNewRoman"/>
        </w:rPr>
        <w:t>227</w:t>
      </w:r>
      <w:r w:rsidRPr="00482B71">
        <w:rPr>
          <w:rFonts w:ascii="TimesNewRoman" w:hAnsi="TimesNewRoman" w:cs="TimesNewRoman"/>
        </w:rPr>
        <w:t xml:space="preserve"> – </w:t>
      </w:r>
      <w:proofErr w:type="spellStart"/>
      <w:r w:rsidRPr="00482B71">
        <w:rPr>
          <w:rFonts w:ascii="TimesNewRoman" w:hAnsi="TimesNewRoman" w:cs="TimesNewRoman"/>
        </w:rPr>
        <w:t>Hydroseeding</w:t>
      </w:r>
      <w:proofErr w:type="spellEnd"/>
      <w:r w:rsidRPr="00482B71">
        <w:rPr>
          <w:rFonts w:ascii="TimesNewRoman" w:hAnsi="TimesNewRoman" w:cs="TimesNewRoman"/>
        </w:rPr>
        <w:t xml:space="preserve">. Approved </w:t>
      </w:r>
      <w:proofErr w:type="spellStart"/>
      <w:r w:rsidRPr="00482B71">
        <w:rPr>
          <w:rFonts w:ascii="TimesNewRoman" w:hAnsi="TimesNewRoman" w:cs="TimesNewRoman"/>
        </w:rPr>
        <w:t>hydroseeding</w:t>
      </w:r>
      <w:proofErr w:type="spellEnd"/>
      <w:r w:rsidRPr="00482B71">
        <w:rPr>
          <w:rFonts w:ascii="TimesNewRoman" w:hAnsi="TimesNewRoman" w:cs="TimesNewRoman"/>
        </w:rPr>
        <w:t xml:space="preserve"> </w:t>
      </w:r>
      <w:r w:rsidR="00BD3BE4" w:rsidRPr="00482B71">
        <w:rPr>
          <w:rFonts w:ascii="TimesNewRoman" w:hAnsi="TimesNewRoman" w:cs="TimesNewRoman"/>
        </w:rPr>
        <w:t xml:space="preserve">shall be </w:t>
      </w:r>
      <w:r w:rsidR="00482B71" w:rsidRPr="00482B71">
        <w:rPr>
          <w:rFonts w:ascii="TimesNewRoman" w:hAnsi="TimesNewRoman" w:cs="TimesNewRoman"/>
        </w:rPr>
        <w:t xml:space="preserve">measured and paid for </w:t>
      </w:r>
      <w:r w:rsidR="00BD3BE4" w:rsidRPr="00482B71">
        <w:rPr>
          <w:rFonts w:ascii="TimesNewRoman" w:hAnsi="TimesNewRoman" w:cs="TimesNewRoman"/>
        </w:rPr>
        <w:t xml:space="preserve">under the </w:t>
      </w:r>
      <w:r w:rsidR="00482B71" w:rsidRPr="00482B71">
        <w:rPr>
          <w:rFonts w:ascii="TimesNewRoman" w:hAnsi="TimesNewRoman" w:cs="TimesNewRoman"/>
        </w:rPr>
        <w:t>P</w:t>
      </w:r>
      <w:r w:rsidR="00BD3BE4" w:rsidRPr="00482B71">
        <w:rPr>
          <w:rFonts w:ascii="TimesNewRoman" w:hAnsi="TimesNewRoman" w:cs="TimesNewRoman"/>
        </w:rPr>
        <w:t xml:space="preserve">ay </w:t>
      </w:r>
      <w:r w:rsidR="00482B71" w:rsidRPr="00482B71">
        <w:rPr>
          <w:rFonts w:ascii="TimesNewRoman" w:hAnsi="TimesNewRoman" w:cs="TimesNewRoman"/>
        </w:rPr>
        <w:t>I</w:t>
      </w:r>
      <w:r w:rsidR="00BD3BE4" w:rsidRPr="00482B71">
        <w:rPr>
          <w:rFonts w:ascii="TimesNewRoman" w:hAnsi="TimesNewRoman" w:cs="TimesNewRoman"/>
        </w:rPr>
        <w:t xml:space="preserve">tem </w:t>
      </w:r>
      <w:r w:rsidRPr="00482B71">
        <w:rPr>
          <w:rFonts w:ascii="TimesNewRoman" w:hAnsi="TimesNewRoman" w:cs="TimesNewRoman"/>
        </w:rPr>
        <w:t>22</w:t>
      </w:r>
      <w:r w:rsidR="00482B71" w:rsidRPr="00482B71">
        <w:rPr>
          <w:rFonts w:ascii="TimesNewRoman" w:hAnsi="TimesNewRoman" w:cs="TimesNewRoman"/>
        </w:rPr>
        <w:t>7</w:t>
      </w:r>
      <w:r w:rsidRPr="00482B71">
        <w:rPr>
          <w:rFonts w:ascii="TimesNewRoman" w:hAnsi="TimesNewRoman" w:cs="TimesNewRoman"/>
        </w:rPr>
        <w:t xml:space="preserve">-A: </w:t>
      </w:r>
      <w:proofErr w:type="spellStart"/>
      <w:r w:rsidR="00482B71" w:rsidRPr="00482B71">
        <w:rPr>
          <w:rFonts w:ascii="TimesNewRoman" w:hAnsi="TimesNewRoman" w:cs="TimesNewRoman"/>
        </w:rPr>
        <w:t>Hydroseeding</w:t>
      </w:r>
      <w:proofErr w:type="spellEnd"/>
      <w:r w:rsidR="00482B71" w:rsidRPr="00482B71">
        <w:rPr>
          <w:rFonts w:ascii="TimesNewRoman" w:hAnsi="TimesNewRoman" w:cs="TimesNewRoman"/>
        </w:rPr>
        <w:t xml:space="preserve"> - per</w:t>
      </w:r>
      <w:r w:rsidR="00BD3BE4" w:rsidRPr="00482B71">
        <w:rPr>
          <w:rFonts w:ascii="TimesNewRoman" w:hAnsi="TimesNewRoman" w:cs="TimesNewRoman"/>
        </w:rPr>
        <w:t xml:space="preserve"> square yard.</w:t>
      </w:r>
      <w:r>
        <w:rPr>
          <w:rFonts w:ascii="TimesNewRoman" w:hAnsi="TimesNewRoman" w:cs="TimesNewRoman"/>
        </w:rPr>
        <w:t xml:space="preserve"> </w:t>
      </w:r>
    </w:p>
    <w:p w:rsidR="00CE4142" w:rsidRDefault="00CE4142" w:rsidP="00145A8C">
      <w:pPr>
        <w:jc w:val="both"/>
        <w:rPr>
          <w:rFonts w:ascii="TimesNewRoman" w:hAnsi="TimesNewRoman" w:cs="TimesNewRoman"/>
        </w:rPr>
      </w:pPr>
    </w:p>
    <w:p w:rsidR="00C96EBD" w:rsidRDefault="00C96EBD" w:rsidP="00145A8C">
      <w:pPr>
        <w:jc w:val="both"/>
        <w:rPr>
          <w:rFonts w:ascii="TimesNewRoman" w:hAnsi="TimesNewRoman" w:cs="TimesNewRoman"/>
        </w:rPr>
      </w:pPr>
    </w:p>
    <w:p w:rsidR="00B66BA7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Add the following Subsection after Subsection 225.03.4.2: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55BFD" w:rsidRDefault="00955BFD" w:rsidP="00145A8C">
      <w:pPr>
        <w:jc w:val="both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>225.03.4.</w:t>
      </w:r>
      <w:r w:rsidR="009166C0">
        <w:rPr>
          <w:rFonts w:ascii="TimesNewRoman,Bold" w:hAnsi="TimesNewRoman,Bold" w:cs="TimesNewRoman,Bold"/>
          <w:b/>
          <w:bCs/>
        </w:rPr>
        <w:t>3</w:t>
      </w:r>
      <w:r w:rsidR="002E44A9">
        <w:rPr>
          <w:rFonts w:ascii="TimesNewRoman,Bold" w:hAnsi="TimesNewRoman,Bold" w:cs="TimesNewRoman,Bold"/>
          <w:b/>
          <w:bCs/>
        </w:rPr>
        <w:t xml:space="preserve"> </w:t>
      </w:r>
      <w:r>
        <w:rPr>
          <w:rFonts w:ascii="TimesNewRoman,Bold" w:hAnsi="TimesNewRoman,Bold" w:cs="TimesNewRoman,Bold"/>
          <w:b/>
          <w:bCs/>
        </w:rPr>
        <w:t>-</w:t>
      </w:r>
      <w:r w:rsidR="002E44A9">
        <w:rPr>
          <w:rFonts w:ascii="TimesNewRoman,Bold" w:hAnsi="TimesNewRoman,Bold" w:cs="TimesNewRoman,Bold"/>
          <w:b/>
          <w:bCs/>
        </w:rPr>
        <w:t xml:space="preserve"> </w:t>
      </w:r>
      <w:r>
        <w:rPr>
          <w:rFonts w:ascii="TimesNewRoman,Bold" w:hAnsi="TimesNewRoman,Bold" w:cs="TimesNewRoman,Bold"/>
          <w:b/>
          <w:bCs/>
        </w:rPr>
        <w:t>Protection and Maintenance</w:t>
      </w:r>
      <w:r>
        <w:rPr>
          <w:rFonts w:ascii="TimesNewRoman" w:hAnsi="TimesNewRoman" w:cs="TimesNewRoman"/>
        </w:rPr>
        <w:t>. The Contractor should maintain and</w:t>
      </w:r>
      <w:r w:rsidR="00640CA8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protect mulched areas until release of maintenance of the project. The Contractor</w:t>
      </w:r>
      <w:r w:rsidR="00640CA8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should take every precaution to prevent unnecessary foot and vehicular traffic.</w:t>
      </w:r>
    </w:p>
    <w:p w:rsidR="00955BFD" w:rsidRDefault="00955BFD" w:rsidP="00145A8C">
      <w:pPr>
        <w:jc w:val="both"/>
        <w:rPr>
          <w:rFonts w:ascii="TimesNewRoman" w:hAnsi="TimesNewRoman" w:cs="TimesNewRoman"/>
        </w:rPr>
      </w:pPr>
    </w:p>
    <w:p w:rsidR="00955BFD" w:rsidRDefault="00955BFD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The Contractor should mow, remove or destroy any undesirable growth on all</w:t>
      </w:r>
      <w:r w:rsidR="00640CA8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 xml:space="preserve">areas </w:t>
      </w:r>
      <w:bookmarkStart w:id="0" w:name="_GoBack"/>
      <w:bookmarkEnd w:id="0"/>
      <w:r>
        <w:rPr>
          <w:rFonts w:ascii="TimesNewRoman" w:hAnsi="TimesNewRoman" w:cs="TimesNewRoman"/>
        </w:rPr>
        <w:t>mulched as soon as any undesirable growth appears. This will prevent</w:t>
      </w:r>
      <w:r w:rsidR="00640CA8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competition with the desired plants and to prevent reseeding of undesirable</w:t>
      </w:r>
      <w:r w:rsidR="00640CA8">
        <w:rPr>
          <w:rFonts w:ascii="TimesNewRoman" w:hAnsi="TimesNewRoman" w:cs="TimesNewRoman"/>
        </w:rPr>
        <w:t xml:space="preserve"> </w:t>
      </w:r>
      <w:r>
        <w:rPr>
          <w:rFonts w:ascii="TimesNewRoman" w:hAnsi="TimesNewRoman" w:cs="TimesNewRoman"/>
        </w:rPr>
        <w:t>growth.</w:t>
      </w:r>
    </w:p>
    <w:p w:rsidR="00955BFD" w:rsidRDefault="00955BFD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Subsection </w:t>
      </w:r>
      <w:r w:rsidR="00955BFD">
        <w:rPr>
          <w:rFonts w:ascii="TimesNewRoman,Bold" w:hAnsi="TimesNewRoman,Bold" w:cs="TimesNewRoman,Bold"/>
          <w:b/>
          <w:bCs/>
        </w:rPr>
        <w:t>225.04</w:t>
      </w:r>
      <w:r w:rsidR="002E44A9">
        <w:rPr>
          <w:rFonts w:ascii="TimesNewRoman,Bold" w:hAnsi="TimesNewRoman,Bold" w:cs="TimesNewRoman,Bold"/>
          <w:b/>
          <w:bCs/>
        </w:rPr>
        <w:t xml:space="preserve"> - </w:t>
      </w:r>
      <w:r w:rsidR="00955BFD">
        <w:rPr>
          <w:rFonts w:ascii="TimesNewRoman,Bold" w:hAnsi="TimesNewRoman,Bold" w:cs="TimesNewRoman,Bold"/>
          <w:b/>
          <w:bCs/>
        </w:rPr>
        <w:t>Method of Measurement</w:t>
      </w:r>
      <w:r w:rsidR="00955BFD">
        <w:rPr>
          <w:rFonts w:ascii="TimesNewRoman" w:hAnsi="TimesNewRoman" w:cs="TimesNewRoman"/>
        </w:rPr>
        <w:t xml:space="preserve">. 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In the first sentence of the first paragraph change “acre” to “square yard”.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,Bold" w:hAnsi="TimesNewRoman,Bold" w:cs="TimesNewRoman,Bold"/>
          <w:b/>
          <w:bCs/>
        </w:rPr>
        <w:t xml:space="preserve">Subsection </w:t>
      </w:r>
      <w:r w:rsidR="00955BFD">
        <w:rPr>
          <w:rFonts w:ascii="TimesNewRoman,Bold" w:hAnsi="TimesNewRoman,Bold" w:cs="TimesNewRoman,Bold"/>
          <w:b/>
          <w:bCs/>
        </w:rPr>
        <w:t>225.05</w:t>
      </w:r>
      <w:r w:rsidR="002E44A9">
        <w:rPr>
          <w:rFonts w:ascii="TimesNewRoman,Bold" w:hAnsi="TimesNewRoman,Bold" w:cs="TimesNewRoman,Bold"/>
          <w:b/>
          <w:bCs/>
        </w:rPr>
        <w:t xml:space="preserve"> </w:t>
      </w:r>
      <w:r w:rsidR="00955BFD">
        <w:rPr>
          <w:rFonts w:ascii="TimesNewRoman,Bold" w:hAnsi="TimesNewRoman,Bold" w:cs="TimesNewRoman,Bold"/>
          <w:b/>
          <w:bCs/>
        </w:rPr>
        <w:t>-</w:t>
      </w:r>
      <w:r w:rsidR="002E44A9">
        <w:rPr>
          <w:rFonts w:ascii="TimesNewRoman,Bold" w:hAnsi="TimesNewRoman,Bold" w:cs="TimesNewRoman,Bold"/>
          <w:b/>
          <w:bCs/>
        </w:rPr>
        <w:t xml:space="preserve"> </w:t>
      </w:r>
      <w:r w:rsidR="00955BFD">
        <w:rPr>
          <w:rFonts w:ascii="TimesNewRoman,Bold" w:hAnsi="TimesNewRoman,Bold" w:cs="TimesNewRoman,Bold"/>
          <w:b/>
          <w:bCs/>
        </w:rPr>
        <w:t>Basis of Payment</w:t>
      </w:r>
      <w:r w:rsidR="00955BFD">
        <w:rPr>
          <w:rFonts w:ascii="TimesNewRoman" w:hAnsi="TimesNewRoman" w:cs="TimesNewRoman"/>
        </w:rPr>
        <w:t xml:space="preserve">. 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166C0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In the first sentence of the first paragraph change “acre” to “square yard”.</w:t>
      </w:r>
    </w:p>
    <w:p w:rsidR="009166C0" w:rsidRDefault="009166C0" w:rsidP="00145A8C">
      <w:pPr>
        <w:jc w:val="both"/>
        <w:rPr>
          <w:rFonts w:ascii="TimesNewRoman" w:hAnsi="TimesNewRoman" w:cs="TimesNewRoman"/>
        </w:rPr>
      </w:pPr>
    </w:p>
    <w:p w:rsidR="00955BFD" w:rsidRDefault="009166C0" w:rsidP="00145A8C">
      <w:pPr>
        <w:jc w:val="both"/>
        <w:rPr>
          <w:rFonts w:ascii="TimesNewRoman" w:hAnsi="TimesNewRoman" w:cs="TimesNewRoman"/>
        </w:rPr>
      </w:pPr>
      <w:r>
        <w:rPr>
          <w:rFonts w:ascii="TimesNewRoman" w:hAnsi="TimesNewRoman" w:cs="TimesNewRoman"/>
        </w:rPr>
        <w:t>In the “Payment will be made under” section change the payment unit for grassing from “acre” to “square yard”.</w:t>
      </w:r>
    </w:p>
    <w:sectPr w:rsidR="00955BFD" w:rsidSect="00901305">
      <w:headerReference w:type="default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2240" w:h="15840" w:code="1"/>
      <w:pgMar w:top="1440" w:right="1080" w:bottom="1440" w:left="153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22A1" w:rsidRDefault="00FA22A1">
      <w:pPr>
        <w:spacing w:line="20" w:lineRule="exact"/>
      </w:pPr>
    </w:p>
  </w:endnote>
  <w:endnote w:type="continuationSeparator" w:id="0">
    <w:p w:rsidR="00FA22A1" w:rsidRDefault="00FA22A1">
      <w:r>
        <w:t xml:space="preserve"> </w:t>
      </w:r>
    </w:p>
  </w:endnote>
  <w:endnote w:type="continuationNotice" w:id="1">
    <w:p w:rsidR="00FA22A1" w:rsidRDefault="00FA22A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CFC" w:rsidRDefault="00501CFC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Grassing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907-225-1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1252D2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1252D2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501CFC" w:rsidRDefault="00501CFC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CFC" w:rsidRDefault="00501CFC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Grassing</w:t>
    </w:r>
  </w:p>
  <w:p w:rsidR="00501CFC" w:rsidRDefault="00501CFC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907-225-1</w:t>
    </w:r>
  </w:p>
  <w:p w:rsidR="00501CFC" w:rsidRDefault="00501CFC">
    <w:pPr>
      <w:pStyle w:val="Footer"/>
      <w:jc w:val="center"/>
      <w:rPr>
        <w:rStyle w:val="PageNumber"/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1252D2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1252D2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501CFC" w:rsidRDefault="00501CFC" w:rsidP="00A06419">
    <w:pPr>
      <w:pStyle w:val="Foo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22A1" w:rsidRDefault="00FA22A1">
      <w:r>
        <w:separator/>
      </w:r>
    </w:p>
  </w:footnote>
  <w:footnote w:type="continuationSeparator" w:id="0">
    <w:p w:rsidR="00FA22A1" w:rsidRDefault="00FA22A1" w:rsidP="00AD00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CFC" w:rsidRDefault="00501CFC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SPECIAL PROVISION 907-225-1 (Continued)</w:t>
    </w:r>
  </w:p>
  <w:p w:rsidR="00501CFC" w:rsidRDefault="00501CFC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501CFC" w:rsidRDefault="00501CFC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CFC" w:rsidRDefault="00501CFC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501CFC" w:rsidRDefault="00501CFC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HorizontalDrawingGridEvery w:val="2"/>
  <w:displayVerticalDrawingGridEvery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600"/>
    <w:rsid w:val="0000363D"/>
    <w:rsid w:val="00041921"/>
    <w:rsid w:val="00046B96"/>
    <w:rsid w:val="000660E4"/>
    <w:rsid w:val="000C4A26"/>
    <w:rsid w:val="000D12DD"/>
    <w:rsid w:val="00120843"/>
    <w:rsid w:val="001252D2"/>
    <w:rsid w:val="00145A8C"/>
    <w:rsid w:val="00175190"/>
    <w:rsid w:val="00175DF5"/>
    <w:rsid w:val="0018282D"/>
    <w:rsid w:val="001852AE"/>
    <w:rsid w:val="001A7857"/>
    <w:rsid w:val="001B5496"/>
    <w:rsid w:val="001B67CE"/>
    <w:rsid w:val="001C35E5"/>
    <w:rsid w:val="002010E4"/>
    <w:rsid w:val="00206AD0"/>
    <w:rsid w:val="00217E26"/>
    <w:rsid w:val="00275BF0"/>
    <w:rsid w:val="00281EA8"/>
    <w:rsid w:val="002E44A9"/>
    <w:rsid w:val="003064C6"/>
    <w:rsid w:val="003162BC"/>
    <w:rsid w:val="00355CD9"/>
    <w:rsid w:val="00395914"/>
    <w:rsid w:val="00482B71"/>
    <w:rsid w:val="004D4F59"/>
    <w:rsid w:val="00501584"/>
    <w:rsid w:val="00501CFC"/>
    <w:rsid w:val="00551600"/>
    <w:rsid w:val="005B7654"/>
    <w:rsid w:val="005C07DC"/>
    <w:rsid w:val="005F35F1"/>
    <w:rsid w:val="005F7AF7"/>
    <w:rsid w:val="00635F22"/>
    <w:rsid w:val="00640CA8"/>
    <w:rsid w:val="0064197D"/>
    <w:rsid w:val="00652367"/>
    <w:rsid w:val="00690818"/>
    <w:rsid w:val="006C7111"/>
    <w:rsid w:val="006D3C09"/>
    <w:rsid w:val="006E4976"/>
    <w:rsid w:val="00711795"/>
    <w:rsid w:val="007278ED"/>
    <w:rsid w:val="00737EC4"/>
    <w:rsid w:val="00765C57"/>
    <w:rsid w:val="0081071D"/>
    <w:rsid w:val="00843CBA"/>
    <w:rsid w:val="00895201"/>
    <w:rsid w:val="008B4677"/>
    <w:rsid w:val="008D50DE"/>
    <w:rsid w:val="008E6ACD"/>
    <w:rsid w:val="00901305"/>
    <w:rsid w:val="00913DF6"/>
    <w:rsid w:val="00916672"/>
    <w:rsid w:val="009166C0"/>
    <w:rsid w:val="00955BFD"/>
    <w:rsid w:val="009E013C"/>
    <w:rsid w:val="009F21BB"/>
    <w:rsid w:val="009F7230"/>
    <w:rsid w:val="009F78D3"/>
    <w:rsid w:val="00A06419"/>
    <w:rsid w:val="00AD00F7"/>
    <w:rsid w:val="00AD29AF"/>
    <w:rsid w:val="00B04B33"/>
    <w:rsid w:val="00B04D4B"/>
    <w:rsid w:val="00B25FA6"/>
    <w:rsid w:val="00B532FF"/>
    <w:rsid w:val="00B6385D"/>
    <w:rsid w:val="00B66BA7"/>
    <w:rsid w:val="00B81CAE"/>
    <w:rsid w:val="00B853EE"/>
    <w:rsid w:val="00BA3838"/>
    <w:rsid w:val="00BD3BE4"/>
    <w:rsid w:val="00BE1F10"/>
    <w:rsid w:val="00C45D33"/>
    <w:rsid w:val="00C712ED"/>
    <w:rsid w:val="00C728C9"/>
    <w:rsid w:val="00C91783"/>
    <w:rsid w:val="00C949E3"/>
    <w:rsid w:val="00C96EBD"/>
    <w:rsid w:val="00CE4142"/>
    <w:rsid w:val="00CE64BC"/>
    <w:rsid w:val="00D05625"/>
    <w:rsid w:val="00D412E2"/>
    <w:rsid w:val="00DA08F6"/>
    <w:rsid w:val="00DE6A5F"/>
    <w:rsid w:val="00E31CB4"/>
    <w:rsid w:val="00EF0B1F"/>
    <w:rsid w:val="00F307E9"/>
    <w:rsid w:val="00F366AD"/>
    <w:rsid w:val="00FA025D"/>
    <w:rsid w:val="00FA22A1"/>
    <w:rsid w:val="00FE0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5:docId w15:val="{2B60233F-36CB-4307-AAC3-4AA407763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-720"/>
      </w:tabs>
      <w:suppressAutoHyphens/>
      <w:jc w:val="both"/>
    </w:pPr>
    <w:rPr>
      <w:rFonts w:ascii="Times New Roman" w:hAnsi="Times New Roman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tabs>
        <w:tab w:val="left" w:pos="-720"/>
      </w:tabs>
      <w:suppressAutoHyphens/>
      <w:ind w:left="2160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pPr>
      <w:tabs>
        <w:tab w:val="left" w:pos="-720"/>
        <w:tab w:val="left" w:pos="0"/>
        <w:tab w:val="left" w:pos="720"/>
      </w:tabs>
      <w:suppressAutoHyphens/>
      <w:ind w:left="1440"/>
      <w:jc w:val="both"/>
    </w:pPr>
    <w:rPr>
      <w:rFonts w:ascii="Times New Roman" w:hAnsi="Times New Roman"/>
    </w:rPr>
  </w:style>
  <w:style w:type="paragraph" w:styleId="BodyText2">
    <w:name w:val="Body Text 2"/>
    <w:basedOn w:val="Normal"/>
    <w:rsid w:val="00551600"/>
    <w:pPr>
      <w:spacing w:after="120" w:line="480" w:lineRule="auto"/>
    </w:pPr>
  </w:style>
  <w:style w:type="paragraph" w:styleId="BalloonText">
    <w:name w:val="Balloon Text"/>
    <w:basedOn w:val="Normal"/>
    <w:link w:val="BalloonTextChar"/>
    <w:rsid w:val="00145A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14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26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2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8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624C389BC544390F0301CF8991F60" ma:contentTypeVersion="1" ma:contentTypeDescription="Create a new document." ma:contentTypeScope="" ma:versionID="41733178e6378471d6e8bac21ceca318">
  <xsd:schema xmlns:xsd="http://www.w3.org/2001/XMLSchema" xmlns:p="http://schemas.microsoft.com/office/2006/metadata/properties" targetNamespace="http://schemas.microsoft.com/office/2006/metadata/properties" ma:root="true" ma:fieldsID="dea774f0a657a24eed680ff9d381e7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4D87FF-798C-484D-BBF1-6B5613D297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622E5E2-3D72-4F20-8773-3522F7516E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E89B26-9F06-46E7-ADE4-2EF1F2E7E714}">
  <ds:schemaRefs>
    <ds:schemaRef ds:uri="http://purl.org/dc/terms/"/>
    <ds:schemaRef ds:uri="http://schemas.microsoft.com/office/2006/documentManagement/types"/>
    <ds:schemaRef ds:uri="http://purl.org/dc/dcmitype/"/>
    <ds:schemaRef ds:uri="http://www.w3.org/XML/1998/namespace"/>
    <ds:schemaRef ds:uri="http://schemas.microsoft.com/office/2006/metadata/properties"/>
    <ds:schemaRef ds:uri="http://purl.org/dc/elements/1.1/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2</Pages>
  <Words>486</Words>
  <Characters>2774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3254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5</cp:revision>
  <cp:lastPrinted>2010-05-25T21:43:00Z</cp:lastPrinted>
  <dcterms:created xsi:type="dcterms:W3CDTF">2017-06-15T13:29:00Z</dcterms:created>
  <dcterms:modified xsi:type="dcterms:W3CDTF">2017-07-07T19:37:00Z</dcterms:modified>
</cp:coreProperties>
</file>